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numPr>
          <w:numId w:val="0"/>
        </w:num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项目名称：临安区第一人民医院废水污染源在线监测项目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项目要求：本项目感染科站点需安装水污染源在线监测系统。此系统主要包括水污染源排放口、流量监测单元、监测站房、水质自动采样单元及数据控制单元、流量计、水质自动采同样器及水质自动分析仪等。水污染源在线监测系统适用于化学需氧量（CODcr）、氨氮（NH</w:t>
      </w:r>
      <w:r>
        <w:rPr>
          <w:rFonts w:hint="eastAsia"/>
          <w:sz w:val="24"/>
          <w:szCs w:val="24"/>
          <w:vertAlign w:val="subscript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  <w:lang w:val="en-US" w:eastAsia="zh-CN"/>
        </w:rPr>
        <w:t>-H</w:t>
      </w:r>
      <w:r>
        <w:rPr>
          <w:rFonts w:hint="eastAsia"/>
          <w:sz w:val="24"/>
          <w:szCs w:val="24"/>
          <w:lang w:val="en-US" w:eastAsia="zh-CN"/>
        </w:rPr>
        <w:t>）、总磷、总氮、余氯、PH、温度、采样单元及流量监测因子的在线监测。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73737"/>
          <w:spacing w:val="0"/>
          <w:sz w:val="24"/>
          <w:szCs w:val="24"/>
          <w:u w:val="none"/>
          <w:vertAlign w:val="baseline"/>
          <w:lang w:eastAsia="zh-CN"/>
        </w:rPr>
        <w:t>二、参与公司在杭州市环保局有登记信息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54B5"/>
    <w:rsid w:val="11A92C1B"/>
    <w:rsid w:val="65B618AB"/>
    <w:rsid w:val="68063444"/>
    <w:rsid w:val="6E4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2021-07-27T04:42:00Z</dcterms:created>
  <dc:creator>Administrator</dc:creator>
  <cp:lastModifiedBy>Administrator</cp:lastModifiedBy>
  <dcterms:modified xsi:type="dcterms:W3CDTF">2021-07-27T07:16:50Z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641FB5D17CF04100BB8A1D3F93C3FB7C</vt:lpwstr>
  </property>
</Properties>
</file>