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default" w:ascii="Calibri" w:hAnsi="Calibri" w:eastAsia="宋体" w:cs="Times New Roman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参考数据</w:t>
      </w:r>
    </w:p>
    <w:tbl>
      <w:tblPr>
        <w:tblStyle w:val="3"/>
        <w:tblW w:w="9550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5"/>
        <w:gridCol w:w="3870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老院门诊人流量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擦手纸预算使用数量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新院洗手台数量统计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10.5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万</w:t>
            </w:r>
            <w:r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月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按照每人次用纸</w:t>
            </w:r>
            <w:r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张，</w:t>
            </w:r>
            <w:r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万张</w:t>
            </w:r>
            <w:r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月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个</w:t>
            </w:r>
          </w:p>
        </w:tc>
      </w:tr>
    </w:tbl>
    <w:p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Times New Roman"/>
          <w:b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一、</w:t>
      </w: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"/>
        </w:rPr>
        <w:t>全自动感应机用纸巾架</w:t>
      </w:r>
    </w:p>
    <w:tbl>
      <w:tblPr>
        <w:tblStyle w:val="3"/>
        <w:tblpPr w:leftFromText="180" w:rightFromText="180" w:vertAnchor="text" w:horzAnchor="page" w:tblpX="1645" w:tblpY="396"/>
        <w:tblOverlap w:val="never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274"/>
        <w:gridCol w:w="1936"/>
        <w:gridCol w:w="1050"/>
        <w:gridCol w:w="1365"/>
        <w:gridCol w:w="111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品类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规格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图片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预算使用量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单价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全自动感应机用纸巾架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340*180*340cm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可设置长短，两种出纸模式，可用电池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590550" cy="762000"/>
                  <wp:effectExtent l="0" t="0" r="3810" b="0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机用大卷擦手纸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原木浆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1600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g*6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卷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箱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最多可切割至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1180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抽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600075" cy="714375"/>
                  <wp:effectExtent l="0" t="0" r="9525" b="1905"/>
                  <wp:docPr id="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29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箱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二、皂液机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）、</w:t>
      </w: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"/>
        </w:rPr>
        <w:t>皂液机</w:t>
      </w:r>
    </w:p>
    <w:tbl>
      <w:tblPr>
        <w:tblStyle w:val="3"/>
        <w:tblpPr w:leftFromText="180" w:rightFromText="180" w:vertAnchor="text" w:horzAnchor="page" w:tblpX="1429" w:tblpY="97"/>
        <w:tblOverlap w:val="never"/>
        <w:tblW w:w="10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830"/>
        <w:gridCol w:w="2010"/>
        <w:gridCol w:w="975"/>
        <w:gridCol w:w="1275"/>
        <w:gridCol w:w="1140"/>
        <w:gridCol w:w="96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品类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规格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图片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预算使用量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单价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总费用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自动感应皂液机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103*103*222mm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容量：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500ml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驱动：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节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号电池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可选类型：皂液款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泡沫款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485775" cy="952500"/>
                  <wp:effectExtent l="0" t="0" r="1905" b="7620"/>
                  <wp:docPr id="4" name="图片 4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leftChars="0" w:right="0" w:rightChars="0"/>
        <w:jc w:val="both"/>
        <w:rPr>
          <w:rFonts w:hint="eastAsia" w:ascii="Calibri" w:hAnsi="Calibri" w:eastAsia="宋体" w:cs="Times New Roman"/>
          <w:b/>
          <w:bCs/>
          <w:kern w:val="2"/>
          <w:sz w:val="21"/>
          <w:szCs w:val="21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（2）洗手液预估量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根据门诊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10.5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万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/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月人流量，平均一半的人去用洗手液，用洗手液人次为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5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万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/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月，按照医院用的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500ml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瓶装的来估算，手动或自动皂液机按压一次出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1ml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，每个人取一次，那么一个月用量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50000ml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，用量</w:t>
      </w:r>
      <w:r>
        <w:rPr>
          <w:rFonts w:hint="default" w:ascii="Calibri" w:hAnsi="Calibri" w:eastAsia="宋体" w:cs="Calibri"/>
          <w:kern w:val="2"/>
          <w:sz w:val="21"/>
          <w:szCs w:val="21"/>
          <w:lang w:val="en-US" w:eastAsia="zh-CN" w:bidi="ar"/>
        </w:rPr>
        <w:t>100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Times New Roman"/>
          <w:kern w:val="2"/>
          <w:sz w:val="21"/>
          <w:szCs w:val="21"/>
        </w:rPr>
      </w:pPr>
    </w:p>
    <w:p>
      <w:pPr>
        <w:bidi w:val="0"/>
        <w:ind w:firstLine="235" w:firstLineChars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N2JiNjQ3OTZjZWRmZTI0ZjBkYzIxNjNhNzQ5ZDEifQ=="/>
  </w:docVars>
  <w:rsids>
    <w:rsidRoot w:val="39907080"/>
    <w:rsid w:val="2BA0041D"/>
    <w:rsid w:val="39907080"/>
    <w:rsid w:val="40A03A10"/>
    <w:rsid w:val="412E5548"/>
    <w:rsid w:val="75AD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2023-08-08T06:11:00Z</dcterms:created>
  <dc:creator>admin</dc:creator>
  <cp:lastModifiedBy>admin</cp:lastModifiedBy>
  <dcterms:modified xsi:type="dcterms:W3CDTF">2023-08-08T08:01:53Z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F060BCC5C0754162B3A176721578DB1F_11</vt:lpwstr>
  </property>
</Properties>
</file>